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к.ю.н.,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w:t>
            </w:r>
          </w:p>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4679" w:type="dxa"/>
          </w:tcPr>
          <w:p/>
        </w:tc>
        <w:tc>
          <w:tcPr>
            <w:tcW w:w="993" w:type="dxa"/>
          </w:tcPr>
          <w:p/>
        </w:tc>
      </w:tr>
      <w:tr>
        <w:trPr>
          <w:trHeight w:hRule="exact" w:val="1097.94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93"/>
        </w:trPr>
        <w:tc>
          <w:tcPr>
            <w:tcW w:w="9654" w:type="dxa"/>
            <w:gridSpan w:val="5"/>
            <w:tcBorders>
</w:tcBorders>
            <w:shd w:val="clear" w:color="#000000" w:fill="#FFFFFF"/>
            <w:vAlign w:val="top"/>
            <w:tcMar>
              <w:left w:w="34" w:type="dxa"/>
              <w:right w:w="34" w:type="dxa"/>
            </w:tcMar>
          </w:tcP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8"/>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68</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права и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права и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Конституционные основа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гражданского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административного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уголовного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средства</w:t>
            </w:r>
          </w:p>
          <w:p>
            <w:pPr>
              <w:jc w:val="left"/>
              <w:spacing w:after="0" w:line="240" w:lineRule="auto"/>
              <w:rPr>
                <w:sz w:val="24"/>
                <w:szCs w:val="24"/>
              </w:rPr>
            </w:pPr>
            <w:r>
              <w:rPr>
                <w:rFonts w:ascii="Times New Roman" w:hAnsi="Times New Roman" w:cs="Times New Roman"/>
                <w:color w:val="#000000"/>
                <w:sz w:val="24"/>
                <w:szCs w:val="24"/>
              </w:rPr>
              <w:t> защиты государственной,</w:t>
            </w:r>
          </w:p>
          <w:p>
            <w:pPr>
              <w:jc w:val="left"/>
              <w:spacing w:after="0" w:line="240" w:lineRule="auto"/>
              <w:rPr>
                <w:sz w:val="24"/>
                <w:szCs w:val="24"/>
              </w:rPr>
            </w:pPr>
            <w:r>
              <w:rPr>
                <w:rFonts w:ascii="Times New Roman" w:hAnsi="Times New Roman" w:cs="Times New Roman"/>
                <w:color w:val="#000000"/>
                <w:sz w:val="24"/>
                <w:szCs w:val="24"/>
              </w:rPr>
              <w:t> служебной и</w:t>
            </w:r>
          </w:p>
          <w:p>
            <w:pPr>
              <w:jc w:val="left"/>
              <w:spacing w:after="0" w:line="240" w:lineRule="auto"/>
              <w:rPr>
                <w:sz w:val="24"/>
                <w:szCs w:val="24"/>
              </w:rPr>
            </w:pPr>
            <w:r>
              <w:rPr>
                <w:rFonts w:ascii="Times New Roman" w:hAnsi="Times New Roman" w:cs="Times New Roman"/>
                <w:color w:val="#000000"/>
                <w:sz w:val="24"/>
                <w:szCs w:val="24"/>
              </w:rPr>
              <w:t> коммерческой тайны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Конституционные основа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гражданского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административного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уголовного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средства</w:t>
            </w:r>
          </w:p>
          <w:p>
            <w:pPr>
              <w:jc w:val="left"/>
              <w:spacing w:after="0" w:line="240" w:lineRule="auto"/>
              <w:rPr>
                <w:sz w:val="24"/>
                <w:szCs w:val="24"/>
              </w:rPr>
            </w:pPr>
            <w:r>
              <w:rPr>
                <w:rFonts w:ascii="Times New Roman" w:hAnsi="Times New Roman" w:cs="Times New Roman"/>
                <w:color w:val="#000000"/>
                <w:sz w:val="24"/>
                <w:szCs w:val="24"/>
              </w:rPr>
              <w:t> защиты государственной,</w:t>
            </w:r>
          </w:p>
          <w:p>
            <w:pPr>
              <w:jc w:val="left"/>
              <w:spacing w:after="0" w:line="240" w:lineRule="auto"/>
              <w:rPr>
                <w:sz w:val="24"/>
                <w:szCs w:val="24"/>
              </w:rPr>
            </w:pPr>
            <w:r>
              <w:rPr>
                <w:rFonts w:ascii="Times New Roman" w:hAnsi="Times New Roman" w:cs="Times New Roman"/>
                <w:color w:val="#000000"/>
                <w:sz w:val="24"/>
                <w:szCs w:val="24"/>
              </w:rPr>
              <w:t> служебной и</w:t>
            </w:r>
          </w:p>
          <w:p>
            <w:pPr>
              <w:jc w:val="left"/>
              <w:spacing w:after="0" w:line="240" w:lineRule="auto"/>
              <w:rPr>
                <w:sz w:val="24"/>
                <w:szCs w:val="24"/>
              </w:rPr>
            </w:pPr>
            <w:r>
              <w:rPr>
                <w:rFonts w:ascii="Times New Roman" w:hAnsi="Times New Roman" w:cs="Times New Roman"/>
                <w:color w:val="#000000"/>
                <w:sz w:val="24"/>
                <w:szCs w:val="24"/>
              </w:rPr>
              <w:t> коммерческой тайны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Конституционные основа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гражданского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административного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уголовного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средства</w:t>
            </w:r>
          </w:p>
          <w:p>
            <w:pPr>
              <w:jc w:val="left"/>
              <w:spacing w:after="0" w:line="240" w:lineRule="auto"/>
              <w:rPr>
                <w:sz w:val="24"/>
                <w:szCs w:val="24"/>
              </w:rPr>
            </w:pPr>
            <w:r>
              <w:rPr>
                <w:rFonts w:ascii="Times New Roman" w:hAnsi="Times New Roman" w:cs="Times New Roman"/>
                <w:color w:val="#000000"/>
                <w:sz w:val="24"/>
                <w:szCs w:val="24"/>
              </w:rPr>
              <w:t> защиты государственной,</w:t>
            </w:r>
          </w:p>
          <w:p>
            <w:pPr>
              <w:jc w:val="left"/>
              <w:spacing w:after="0" w:line="240" w:lineRule="auto"/>
              <w:rPr>
                <w:sz w:val="24"/>
                <w:szCs w:val="24"/>
              </w:rPr>
            </w:pPr>
            <w:r>
              <w:rPr>
                <w:rFonts w:ascii="Times New Roman" w:hAnsi="Times New Roman" w:cs="Times New Roman"/>
                <w:color w:val="#000000"/>
                <w:sz w:val="24"/>
                <w:szCs w:val="24"/>
              </w:rPr>
              <w:t> служебной и</w:t>
            </w:r>
          </w:p>
          <w:p>
            <w:pPr>
              <w:jc w:val="left"/>
              <w:spacing w:after="0" w:line="240" w:lineRule="auto"/>
              <w:rPr>
                <w:sz w:val="24"/>
                <w:szCs w:val="24"/>
              </w:rPr>
            </w:pPr>
            <w:r>
              <w:rPr>
                <w:rFonts w:ascii="Times New Roman" w:hAnsi="Times New Roman" w:cs="Times New Roman"/>
                <w:color w:val="#000000"/>
                <w:sz w:val="24"/>
                <w:szCs w:val="24"/>
              </w:rPr>
              <w:t> коммерческой тайны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Сдача зачета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права и государства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предмет,  методология  и  задачи</w:t>
            </w:r>
          </w:p>
          <w:p>
            <w:pPr>
              <w:jc w:val="both"/>
              <w:spacing w:after="0" w:line="240" w:lineRule="auto"/>
              <w:rPr>
                <w:sz w:val="24"/>
                <w:szCs w:val="24"/>
              </w:rPr>
            </w:pPr>
            <w:r>
              <w:rPr>
                <w:rFonts w:ascii="Times New Roman" w:hAnsi="Times New Roman" w:cs="Times New Roman"/>
                <w:color w:val="#000000"/>
                <w:sz w:val="24"/>
                <w:szCs w:val="24"/>
              </w:rPr>
              <w:t> дисциплины. Место дисциплины  в  системе  уче</w:t>
            </w:r>
          </w:p>
          <w:p>
            <w:pPr>
              <w:jc w:val="both"/>
              <w:spacing w:after="0" w:line="240" w:lineRule="auto"/>
              <w:rPr>
                <w:sz w:val="24"/>
                <w:szCs w:val="24"/>
              </w:rPr>
            </w:pPr>
            <w:r>
              <w:rPr>
                <w:rFonts w:ascii="Times New Roman" w:hAnsi="Times New Roman" w:cs="Times New Roman"/>
                <w:color w:val="#000000"/>
                <w:sz w:val="24"/>
                <w:szCs w:val="24"/>
              </w:rPr>
              <w:t> бных дисциплин. Право  как  элемент будущей  профессиональной деятельности. Понятие общества. Элементы общества. Роль права и</w:t>
            </w:r>
          </w:p>
          <w:p>
            <w:pPr>
              <w:jc w:val="both"/>
              <w:spacing w:after="0" w:line="240" w:lineRule="auto"/>
              <w:rPr>
                <w:sz w:val="24"/>
                <w:szCs w:val="24"/>
              </w:rPr>
            </w:pPr>
            <w:r>
              <w:rPr>
                <w:rFonts w:ascii="Times New Roman" w:hAnsi="Times New Roman" w:cs="Times New Roman"/>
                <w:color w:val="#000000"/>
                <w:sz w:val="24"/>
                <w:szCs w:val="24"/>
              </w:rPr>
              <w:t> государства в жизни общества. Происхождение государства и права.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Конституционные основа Российской Федерации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юридические</w:t>
            </w:r>
          </w:p>
          <w:p>
            <w:pPr>
              <w:jc w:val="both"/>
              <w:spacing w:after="0" w:line="240" w:lineRule="auto"/>
              <w:rPr>
                <w:sz w:val="24"/>
                <w:szCs w:val="24"/>
              </w:rPr>
            </w:pPr>
            <w:r>
              <w:rPr>
                <w:rFonts w:ascii="Times New Roman" w:hAnsi="Times New Roman" w:cs="Times New Roman"/>
                <w:color w:val="#000000"/>
                <w:sz w:val="24"/>
                <w:szCs w:val="24"/>
              </w:rPr>
              <w:t> признаки Конституции. Основные   этапы   развития Конституции  РФ.</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гражданского права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элементы  гражданского  правоотношения. Имущественные   отношения. Личные  неимущественные  отношения.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трудового права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трудового  договора. Отличия  трудового договора от  смежных гражданско- правовых договоров.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административного права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Нормы  и  источники  административного права. Субъекты   административного</w:t>
            </w:r>
          </w:p>
          <w:p>
            <w:pPr>
              <w:jc w:val="both"/>
              <w:spacing w:after="0" w:line="240" w:lineRule="auto"/>
              <w:rPr>
                <w:sz w:val="24"/>
                <w:szCs w:val="24"/>
              </w:rPr>
            </w:pPr>
            <w:r>
              <w:rPr>
                <w:rFonts w:ascii="Times New Roman" w:hAnsi="Times New Roman" w:cs="Times New Roman"/>
                <w:color w:val="#000000"/>
                <w:sz w:val="24"/>
                <w:szCs w:val="24"/>
              </w:rPr>
              <w:t> права. Административные</w:t>
            </w:r>
          </w:p>
          <w:p>
            <w:pPr>
              <w:jc w:val="both"/>
              <w:spacing w:after="0" w:line="240" w:lineRule="auto"/>
              <w:rPr>
                <w:sz w:val="24"/>
                <w:szCs w:val="24"/>
              </w:rPr>
            </w:pPr>
            <w:r>
              <w:rPr>
                <w:rFonts w:ascii="Times New Roman" w:hAnsi="Times New Roman" w:cs="Times New Roman"/>
                <w:color w:val="#000000"/>
                <w:sz w:val="24"/>
                <w:szCs w:val="24"/>
              </w:rPr>
              <w:t> правоотношения.  Административное   принуждение.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уголовного права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w:t>
            </w:r>
          </w:p>
          <w:p>
            <w:pPr>
              <w:jc w:val="both"/>
              <w:spacing w:after="0" w:line="240" w:lineRule="auto"/>
              <w:rPr>
                <w:sz w:val="24"/>
                <w:szCs w:val="24"/>
              </w:rPr>
            </w:pPr>
            <w:r>
              <w:rPr>
                <w:rFonts w:ascii="Times New Roman" w:hAnsi="Times New Roman" w:cs="Times New Roman"/>
                <w:color w:val="#000000"/>
                <w:sz w:val="24"/>
                <w:szCs w:val="24"/>
              </w:rPr>
              <w:t> уголовного закона. Понятие</w:t>
            </w:r>
          </w:p>
          <w:p>
            <w:pPr>
              <w:jc w:val="both"/>
              <w:spacing w:after="0" w:line="240" w:lineRule="auto"/>
              <w:rPr>
                <w:sz w:val="24"/>
                <w:szCs w:val="24"/>
              </w:rPr>
            </w:pPr>
            <w:r>
              <w:rPr>
                <w:rFonts w:ascii="Times New Roman" w:hAnsi="Times New Roman" w:cs="Times New Roman"/>
                <w:color w:val="#000000"/>
                <w:sz w:val="24"/>
                <w:szCs w:val="24"/>
              </w:rPr>
              <w:t> и состав преступления. Виды преступлений.</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средства</w:t>
            </w:r>
          </w:p>
          <w:p>
            <w:pPr>
              <w:jc w:val="center"/>
              <w:spacing w:after="0" w:line="240" w:lineRule="auto"/>
              <w:rPr>
                <w:sz w:val="24"/>
                <w:szCs w:val="24"/>
              </w:rPr>
            </w:pPr>
            <w:r>
              <w:rPr>
                <w:rFonts w:ascii="Times New Roman" w:hAnsi="Times New Roman" w:cs="Times New Roman"/>
                <w:b/>
                <w:color w:val="#000000"/>
                <w:sz w:val="24"/>
                <w:szCs w:val="24"/>
              </w:rPr>
              <w:t> защиты государственной,</w:t>
            </w:r>
          </w:p>
          <w:p>
            <w:pPr>
              <w:jc w:val="center"/>
              <w:spacing w:after="0" w:line="240" w:lineRule="auto"/>
              <w:rPr>
                <w:sz w:val="24"/>
                <w:szCs w:val="24"/>
              </w:rPr>
            </w:pPr>
            <w:r>
              <w:rPr>
                <w:rFonts w:ascii="Times New Roman" w:hAnsi="Times New Roman" w:cs="Times New Roman"/>
                <w:b/>
                <w:color w:val="#000000"/>
                <w:sz w:val="24"/>
                <w:szCs w:val="24"/>
              </w:rPr>
              <w:t> служебной и</w:t>
            </w:r>
          </w:p>
          <w:p>
            <w:pPr>
              <w:jc w:val="center"/>
              <w:spacing w:after="0" w:line="240" w:lineRule="auto"/>
              <w:rPr>
                <w:sz w:val="24"/>
                <w:szCs w:val="24"/>
              </w:rPr>
            </w:pPr>
            <w:r>
              <w:rPr>
                <w:rFonts w:ascii="Times New Roman" w:hAnsi="Times New Roman" w:cs="Times New Roman"/>
                <w:b/>
                <w:color w:val="#000000"/>
                <w:sz w:val="24"/>
                <w:szCs w:val="24"/>
              </w:rPr>
              <w:t> коммерческой тайны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государственной</w:t>
            </w:r>
          </w:p>
          <w:p>
            <w:pPr>
              <w:jc w:val="both"/>
              <w:spacing w:after="0" w:line="240" w:lineRule="auto"/>
              <w:rPr>
                <w:sz w:val="24"/>
                <w:szCs w:val="24"/>
              </w:rPr>
            </w:pPr>
            <w:r>
              <w:rPr>
                <w:rFonts w:ascii="Times New Roman" w:hAnsi="Times New Roman" w:cs="Times New Roman"/>
                <w:color w:val="#000000"/>
                <w:sz w:val="24"/>
                <w:szCs w:val="24"/>
              </w:rPr>
              <w:t> тайны и методы ее защиты.</w:t>
            </w:r>
          </w:p>
          <w:p>
            <w:pPr>
              <w:jc w:val="both"/>
              <w:spacing w:after="0" w:line="240" w:lineRule="auto"/>
              <w:rPr>
                <w:sz w:val="24"/>
                <w:szCs w:val="24"/>
              </w:rPr>
            </w:pPr>
            <w:r>
              <w:rPr>
                <w:rFonts w:ascii="Times New Roman" w:hAnsi="Times New Roman" w:cs="Times New Roman"/>
                <w:color w:val="#000000"/>
                <w:sz w:val="24"/>
                <w:szCs w:val="24"/>
              </w:rPr>
              <w:t> Сведения, относимые к государственной  тайне.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Суверенитет государства. Понятие государственной власти. Понятие и содержание основных</w:t>
            </w:r>
          </w:p>
          <w:p>
            <w:pPr>
              <w:jc w:val="left"/>
              <w:spacing w:after="0" w:line="240" w:lineRule="auto"/>
              <w:rPr>
                <w:sz w:val="24"/>
                <w:szCs w:val="24"/>
              </w:rPr>
            </w:pPr>
            <w:r>
              <w:rPr>
                <w:rFonts w:ascii="Times New Roman" w:hAnsi="Times New Roman" w:cs="Times New Roman"/>
                <w:color w:val="#000000"/>
                <w:sz w:val="24"/>
                <w:szCs w:val="24"/>
              </w:rPr>
              <w:t> функций государства. Понятие и признаки формы</w:t>
            </w:r>
          </w:p>
          <w:p>
            <w:pPr>
              <w:jc w:val="left"/>
              <w:spacing w:after="0" w:line="240" w:lineRule="auto"/>
              <w:rPr>
                <w:sz w:val="24"/>
                <w:szCs w:val="24"/>
              </w:rPr>
            </w:pPr>
            <w:r>
              <w:rPr>
                <w:rFonts w:ascii="Times New Roman" w:hAnsi="Times New Roman" w:cs="Times New Roman"/>
                <w:color w:val="#000000"/>
                <w:sz w:val="24"/>
                <w:szCs w:val="24"/>
              </w:rPr>
              <w:t> государства. Механизм (аппарат) государства. Понятие и виды государственных органов. Система разделения властей. Понятие и</w:t>
            </w:r>
          </w:p>
          <w:p>
            <w:pPr>
              <w:jc w:val="left"/>
              <w:spacing w:after="0" w:line="240" w:lineRule="auto"/>
              <w:rPr>
                <w:sz w:val="24"/>
                <w:szCs w:val="24"/>
              </w:rPr>
            </w:pPr>
            <w:r>
              <w:rPr>
                <w:rFonts w:ascii="Times New Roman" w:hAnsi="Times New Roman" w:cs="Times New Roman"/>
                <w:color w:val="#000000"/>
                <w:sz w:val="24"/>
                <w:szCs w:val="24"/>
              </w:rPr>
              <w:t> признаки правового государства.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Конституционные основа Российской Федерации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федеративного  устройства  России.  Конституционный  статус личности. Основные   конституционные права и свободы. Понятие  гражданства.  Приобретение и прекращение гражданства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гражданского права</w:t>
            </w:r>
          </w:p>
        </w:tc>
      </w:tr>
      <w:tr>
        <w:trPr>
          <w:trHeight w:hRule="exact" w:val="21.3150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Граждане  и  юридические  лица как участники гражданских правоотношений. Виды юридических  лиц. Правовые  основы  создания  юридического  лица.  Реорганизация и прекращение юридического лица.  Объекты гражданских  прав.  Право собственности  и другие вещные права.</w:t>
            </w:r>
          </w:p>
        </w:tc>
      </w:tr>
      <w:tr>
        <w:trPr>
          <w:trHeight w:hRule="exact" w:val="8.085156"/>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трудового права</w:t>
            </w:r>
          </w:p>
        </w:tc>
      </w:tr>
      <w:tr>
        <w:trPr>
          <w:trHeight w:hRule="exact" w:val="21.31495"/>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  срок</w:t>
            </w:r>
          </w:p>
          <w:p>
            <w:pPr>
              <w:jc w:val="left"/>
              <w:spacing w:after="0" w:line="240" w:lineRule="auto"/>
              <w:rPr>
                <w:sz w:val="24"/>
                <w:szCs w:val="24"/>
              </w:rPr>
            </w:pPr>
            <w:r>
              <w:rPr>
                <w:rFonts w:ascii="Times New Roman" w:hAnsi="Times New Roman" w:cs="Times New Roman"/>
                <w:color w:val="#000000"/>
                <w:sz w:val="24"/>
                <w:szCs w:val="24"/>
              </w:rPr>
              <w:t> трудового договора.  Порядок  заключения  трудового договора. Виды  трудовых договоров. Рабочее время и время  отдыха.  Понятие и значение  дисциплины труда.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административного права</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административного</w:t>
            </w:r>
          </w:p>
          <w:p>
            <w:pPr>
              <w:jc w:val="left"/>
              <w:spacing w:after="0" w:line="240" w:lineRule="auto"/>
              <w:rPr>
                <w:sz w:val="24"/>
                <w:szCs w:val="24"/>
              </w:rPr>
            </w:pPr>
            <w:r>
              <w:rPr>
                <w:rFonts w:ascii="Times New Roman" w:hAnsi="Times New Roman" w:cs="Times New Roman"/>
                <w:color w:val="#000000"/>
                <w:sz w:val="24"/>
                <w:szCs w:val="24"/>
              </w:rPr>
              <w:t> правонарушения. Состав административного  правонарушения.</w:t>
            </w:r>
          </w:p>
          <w:p>
            <w:pPr>
              <w:jc w:val="left"/>
              <w:spacing w:after="0" w:line="240" w:lineRule="auto"/>
              <w:rPr>
                <w:sz w:val="24"/>
                <w:szCs w:val="24"/>
              </w:rPr>
            </w:pPr>
            <w:r>
              <w:rPr>
                <w:rFonts w:ascii="Times New Roman" w:hAnsi="Times New Roman" w:cs="Times New Roman"/>
                <w:color w:val="#000000"/>
                <w:sz w:val="24"/>
                <w:szCs w:val="24"/>
              </w:rPr>
              <w:t> Понятие  административной</w:t>
            </w:r>
          </w:p>
          <w:p>
            <w:pPr>
              <w:jc w:val="left"/>
              <w:spacing w:after="0" w:line="240" w:lineRule="auto"/>
              <w:rPr>
                <w:sz w:val="24"/>
                <w:szCs w:val="24"/>
              </w:rPr>
            </w:pPr>
            <w:r>
              <w:rPr>
                <w:rFonts w:ascii="Times New Roman" w:hAnsi="Times New Roman" w:cs="Times New Roman"/>
                <w:color w:val="#000000"/>
                <w:sz w:val="24"/>
                <w:szCs w:val="24"/>
              </w:rPr>
              <w:t> ответственности.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уголовного права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Стадии совершения преступлений.</w:t>
            </w:r>
          </w:p>
          <w:p>
            <w:pPr>
              <w:jc w:val="left"/>
              <w:spacing w:after="0" w:line="240" w:lineRule="auto"/>
              <w:rPr>
                <w:sz w:val="24"/>
                <w:szCs w:val="24"/>
              </w:rPr>
            </w:pPr>
            <w:r>
              <w:rPr>
                <w:rFonts w:ascii="Times New Roman" w:hAnsi="Times New Roman" w:cs="Times New Roman"/>
                <w:color w:val="#000000"/>
                <w:sz w:val="24"/>
                <w:szCs w:val="24"/>
              </w:rPr>
              <w:t> Соучастие в преступлении.</w:t>
            </w:r>
          </w:p>
          <w:p>
            <w:pPr>
              <w:jc w:val="left"/>
              <w:spacing w:after="0" w:line="240" w:lineRule="auto"/>
              <w:rPr>
                <w:sz w:val="24"/>
                <w:szCs w:val="24"/>
              </w:rPr>
            </w:pPr>
            <w:r>
              <w:rPr>
                <w:rFonts w:ascii="Times New Roman" w:hAnsi="Times New Roman" w:cs="Times New Roman"/>
                <w:color w:val="#000000"/>
                <w:sz w:val="24"/>
                <w:szCs w:val="24"/>
              </w:rPr>
              <w:t> Понятие уголовной  ответственности.  Обстоятельства, исключающие преступность деяния</w:t>
            </w:r>
          </w:p>
        </w:tc>
      </w:tr>
      <w:tr>
        <w:trPr>
          <w:trHeight w:hRule="exact" w:val="8.08482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средства</w:t>
            </w:r>
          </w:p>
          <w:p>
            <w:pPr>
              <w:jc w:val="center"/>
              <w:spacing w:after="0" w:line="240" w:lineRule="auto"/>
              <w:rPr>
                <w:sz w:val="24"/>
                <w:szCs w:val="24"/>
              </w:rPr>
            </w:pPr>
            <w:r>
              <w:rPr>
                <w:rFonts w:ascii="Times New Roman" w:hAnsi="Times New Roman" w:cs="Times New Roman"/>
                <w:b/>
                <w:color w:val="#000000"/>
                <w:sz w:val="24"/>
                <w:szCs w:val="24"/>
              </w:rPr>
              <w:t> защиты государственной,</w:t>
            </w:r>
          </w:p>
          <w:p>
            <w:pPr>
              <w:jc w:val="center"/>
              <w:spacing w:after="0" w:line="240" w:lineRule="auto"/>
              <w:rPr>
                <w:sz w:val="24"/>
                <w:szCs w:val="24"/>
              </w:rPr>
            </w:pPr>
            <w:r>
              <w:rPr>
                <w:rFonts w:ascii="Times New Roman" w:hAnsi="Times New Roman" w:cs="Times New Roman"/>
                <w:b/>
                <w:color w:val="#000000"/>
                <w:sz w:val="24"/>
                <w:szCs w:val="24"/>
              </w:rPr>
              <w:t> служебной и</w:t>
            </w:r>
          </w:p>
          <w:p>
            <w:pPr>
              <w:jc w:val="center"/>
              <w:spacing w:after="0" w:line="240" w:lineRule="auto"/>
              <w:rPr>
                <w:sz w:val="24"/>
                <w:szCs w:val="24"/>
              </w:rPr>
            </w:pPr>
            <w:r>
              <w:rPr>
                <w:rFonts w:ascii="Times New Roman" w:hAnsi="Times New Roman" w:cs="Times New Roman"/>
                <w:b/>
                <w:color w:val="#000000"/>
                <w:sz w:val="24"/>
                <w:szCs w:val="24"/>
              </w:rPr>
              <w:t> коммерческой тайны</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Сведения, относимые к государственной  тайне.  Допуск  к  государственной</w:t>
            </w:r>
          </w:p>
          <w:p>
            <w:pPr>
              <w:jc w:val="left"/>
              <w:spacing w:after="0" w:line="240" w:lineRule="auto"/>
              <w:rPr>
                <w:sz w:val="24"/>
                <w:szCs w:val="24"/>
              </w:rPr>
            </w:pPr>
            <w:r>
              <w:rPr>
                <w:rFonts w:ascii="Times New Roman" w:hAnsi="Times New Roman" w:cs="Times New Roman"/>
                <w:color w:val="#000000"/>
                <w:sz w:val="24"/>
                <w:szCs w:val="24"/>
              </w:rPr>
              <w:t> тайне.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Некрасов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Воробьев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Гладких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Зайцева-Савкович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Звонников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Зубарев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Киселев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Бакрадзе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Матвеев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Питрюк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Таболин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978-5-534-03349-6.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https://urait.ru/bcode/449851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Рыженков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Чикильдина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978-5-534-06385-1.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https://urait.ru/bcode/449962</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Пугинский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Абросимова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Амиров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Гена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Северин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https://urait.ru/bcode/441662</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транспортных</w:t>
            </w:r>
            <w:r>
              <w:rPr/>
              <w:t xml:space="preserve"> </w:t>
            </w:r>
            <w:r>
              <w:rPr>
                <w:rFonts w:ascii="Times New Roman" w:hAnsi="Times New Roman" w:cs="Times New Roman"/>
                <w:color w:val="#000000"/>
                <w:sz w:val="24"/>
                <w:szCs w:val="24"/>
              </w:rPr>
              <w:t>вузов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Землин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Гоц</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Землина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Пищелко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Расулов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978-5-534-13560-2.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https://urait.ru/bcode/466053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978-5-534-08442-9.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https://urait.ru/bcode/455914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8.46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26.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609.3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2024-2025_ФГОС3++2024_Бак-ОЗФО-Э(УРиСД)(24)_plx_Правоведение</dc:title>
  <dc:creator>FastReport.NET</dc:creator>
</cp:coreProperties>
</file>